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6F500FE" w:rsidR="00A5147E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an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4C55FB">
        <w:rPr>
          <w:rFonts w:ascii="Arial Bold" w:hAnsi="Arial Bold" w:cs="Arial"/>
          <w:sz w:val="22"/>
          <w:szCs w:val="22"/>
        </w:rPr>
        <w:t xml:space="preserve">to </w:t>
      </w:r>
      <w:r w:rsidR="009D7990">
        <w:rPr>
          <w:rFonts w:ascii="Arial Bold" w:hAnsi="Arial Bold" w:cs="Arial"/>
          <w:sz w:val="22"/>
          <w:szCs w:val="22"/>
        </w:rPr>
        <w:t>an</w:t>
      </w:r>
      <w:r w:rsidRPr="004C55FB">
        <w:rPr>
          <w:rFonts w:ascii="Arial Bold" w:hAnsi="Arial Bold" w:cs="Arial"/>
          <w:sz w:val="22"/>
          <w:szCs w:val="22"/>
        </w:rPr>
        <w:t xml:space="preserve"> Existing Agricultural Preserve</w:t>
      </w:r>
    </w:p>
    <w:p w14:paraId="2E5F9F2E" w14:textId="30555B13" w:rsidR="00C46C25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Under Application APA</w:t>
      </w:r>
      <w:r w:rsidR="0042741D">
        <w:rPr>
          <w:rFonts w:ascii="Arial Bold" w:hAnsi="Arial Bold" w:cs="Arial"/>
          <w:sz w:val="22"/>
          <w:szCs w:val="22"/>
        </w:rPr>
        <w:t>-</w:t>
      </w:r>
      <w:r w:rsidR="00A43CF6">
        <w:rPr>
          <w:rFonts w:ascii="Arial Bold" w:hAnsi="Arial Bold" w:cs="Arial"/>
          <w:sz w:val="22"/>
          <w:szCs w:val="22"/>
        </w:rPr>
        <w:t>23-</w:t>
      </w:r>
      <w:r w:rsidR="009D7990">
        <w:rPr>
          <w:rFonts w:ascii="Arial Bold" w:hAnsi="Arial Bold" w:cs="Arial"/>
          <w:sz w:val="22"/>
          <w:szCs w:val="22"/>
        </w:rPr>
        <w:t>21</w:t>
      </w:r>
    </w:p>
    <w:p w14:paraId="256A6D79" w14:textId="77777777" w:rsidR="00C46C25" w:rsidRPr="00E430EB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AB55ED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F5487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F5487">
        <w:rPr>
          <w:rFonts w:ascii="Arial" w:hAnsi="Arial" w:cs="Arial"/>
          <w:b/>
          <w:bCs/>
          <w:sz w:val="22"/>
          <w:szCs w:val="22"/>
        </w:rPr>
        <w:t>,</w:t>
      </w:r>
      <w:r w:rsidR="00C46C25" w:rsidRPr="00BF5487">
        <w:rPr>
          <w:rFonts w:ascii="Arial" w:hAnsi="Arial" w:cs="Arial"/>
          <w:sz w:val="22"/>
          <w:szCs w:val="22"/>
        </w:rPr>
        <w:t xml:space="preserve"> </w:t>
      </w:r>
      <w:r w:rsidR="008D7533" w:rsidRPr="00BF5487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F5487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F5487">
        <w:rPr>
          <w:rFonts w:ascii="Arial" w:hAnsi="Arial" w:cs="Arial"/>
          <w:sz w:val="22"/>
          <w:szCs w:val="22"/>
        </w:rPr>
        <w:t>Williamson Act</w:t>
      </w:r>
      <w:r w:rsidR="0006658E" w:rsidRPr="00BF5487">
        <w:rPr>
          <w:rFonts w:ascii="Arial" w:hAnsi="Arial" w:cs="Arial"/>
          <w:sz w:val="22"/>
          <w:szCs w:val="22"/>
        </w:rPr>
        <w:t>”)</w:t>
      </w:r>
      <w:r w:rsidR="000F4080" w:rsidRPr="00BF5487">
        <w:rPr>
          <w:rFonts w:ascii="Arial" w:hAnsi="Arial" w:cs="Arial"/>
          <w:sz w:val="22"/>
          <w:szCs w:val="22"/>
        </w:rPr>
        <w:t xml:space="preserve"> </w:t>
      </w:r>
      <w:r w:rsidR="0006658E" w:rsidRPr="00BF5487">
        <w:rPr>
          <w:rFonts w:ascii="Arial" w:hAnsi="Arial" w:cs="Arial"/>
          <w:sz w:val="22"/>
          <w:szCs w:val="22"/>
        </w:rPr>
        <w:t>was enacted on July 14, 1965</w:t>
      </w:r>
      <w:r w:rsidR="00E430EB" w:rsidRPr="00BF5487">
        <w:rPr>
          <w:rFonts w:ascii="Arial" w:hAnsi="Arial" w:cs="Arial"/>
          <w:sz w:val="22"/>
          <w:szCs w:val="22"/>
        </w:rPr>
        <w:t>,</w:t>
      </w:r>
      <w:r w:rsidR="0006658E" w:rsidRPr="00BF5487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</w:t>
      </w:r>
      <w:r w:rsidR="0006658E" w:rsidRPr="00AB55ED">
        <w:rPr>
          <w:rFonts w:ascii="Arial" w:hAnsi="Arial" w:cs="Arial"/>
          <w:sz w:val="22"/>
          <w:szCs w:val="22"/>
        </w:rPr>
        <w:t>premature conversion of farmland to other uses;</w:t>
      </w:r>
      <w:r w:rsidR="00E430EB" w:rsidRPr="00AB55ED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AB55ED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796A550F" w:rsidR="00A5147E" w:rsidRPr="00AB55ED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AB55ED">
        <w:rPr>
          <w:rFonts w:ascii="Arial" w:hAnsi="Arial" w:cs="Arial"/>
          <w:b/>
          <w:bCs/>
          <w:sz w:val="22"/>
          <w:szCs w:val="22"/>
        </w:rPr>
        <w:t>W</w:t>
      </w:r>
      <w:r w:rsidR="004C55FB" w:rsidRPr="00AB55ED">
        <w:rPr>
          <w:rFonts w:ascii="Arial" w:hAnsi="Arial" w:cs="Arial"/>
          <w:b/>
          <w:bCs/>
          <w:sz w:val="22"/>
          <w:szCs w:val="22"/>
        </w:rPr>
        <w:t>hereas</w:t>
      </w:r>
      <w:r w:rsidRPr="00AB55E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AB55ED">
        <w:rPr>
          <w:rFonts w:ascii="Arial" w:hAnsi="Arial" w:cs="Arial"/>
          <w:sz w:val="22"/>
          <w:szCs w:val="22"/>
        </w:rPr>
        <w:t xml:space="preserve"> </w:t>
      </w:r>
      <w:r w:rsidR="0005627B" w:rsidRPr="00AB55ED">
        <w:rPr>
          <w:rFonts w:ascii="Arial" w:hAnsi="Arial" w:cs="Arial"/>
          <w:sz w:val="22"/>
          <w:szCs w:val="22"/>
        </w:rPr>
        <w:t>Justin and Rebecca McMahon</w:t>
      </w:r>
      <w:r w:rsidR="00A5147E" w:rsidRPr="00AB55ED">
        <w:rPr>
          <w:rFonts w:ascii="Arial" w:hAnsi="Arial" w:cs="Arial"/>
          <w:sz w:val="22"/>
          <w:szCs w:val="22"/>
        </w:rPr>
        <w:t xml:space="preserve"> own property that was placed in an Agricultural Preserve through Board </w:t>
      </w:r>
      <w:r w:rsidR="0019660D" w:rsidRPr="00AB55ED">
        <w:rPr>
          <w:rFonts w:ascii="Arial" w:hAnsi="Arial" w:cs="Arial"/>
          <w:sz w:val="22"/>
          <w:szCs w:val="22"/>
        </w:rPr>
        <w:t xml:space="preserve">Resolution No. </w:t>
      </w:r>
      <w:r w:rsidR="00AB55ED" w:rsidRPr="00AB55ED">
        <w:rPr>
          <w:rFonts w:ascii="Arial" w:hAnsi="Arial" w:cs="Arial"/>
          <w:sz w:val="22"/>
          <w:szCs w:val="22"/>
        </w:rPr>
        <w:t>404</w:t>
      </w:r>
      <w:r w:rsidR="0019660D" w:rsidRPr="00AB55ED">
        <w:rPr>
          <w:rFonts w:ascii="Arial" w:hAnsi="Arial" w:cs="Arial"/>
          <w:sz w:val="22"/>
          <w:szCs w:val="22"/>
        </w:rPr>
        <w:t xml:space="preserve">, Book </w:t>
      </w:r>
      <w:r w:rsidR="00AB55ED" w:rsidRPr="00AB55ED">
        <w:rPr>
          <w:rFonts w:ascii="Arial" w:hAnsi="Arial" w:cs="Arial"/>
          <w:sz w:val="22"/>
          <w:szCs w:val="22"/>
        </w:rPr>
        <w:t>2</w:t>
      </w:r>
      <w:r w:rsidR="0019660D" w:rsidRPr="00AB55ED">
        <w:rPr>
          <w:rFonts w:ascii="Arial" w:hAnsi="Arial" w:cs="Arial"/>
          <w:sz w:val="22"/>
          <w:szCs w:val="22"/>
        </w:rPr>
        <w:t xml:space="preserve"> on </w:t>
      </w:r>
      <w:r w:rsidR="00AB55ED" w:rsidRPr="00AB55ED">
        <w:rPr>
          <w:rFonts w:ascii="Arial" w:hAnsi="Arial" w:cs="Arial"/>
          <w:sz w:val="22"/>
          <w:szCs w:val="22"/>
        </w:rPr>
        <w:t>January 28, 1969</w:t>
      </w:r>
      <w:r w:rsidR="00E430EB" w:rsidRPr="00AB55ED">
        <w:rPr>
          <w:rFonts w:ascii="Arial" w:hAnsi="Arial" w:cs="Arial"/>
          <w:sz w:val="22"/>
          <w:szCs w:val="22"/>
        </w:rPr>
        <w:t>; and</w:t>
      </w:r>
      <w:r w:rsidR="00A5147E" w:rsidRPr="00AB55ED">
        <w:rPr>
          <w:rFonts w:ascii="Arial" w:hAnsi="Arial" w:cs="Arial"/>
          <w:sz w:val="22"/>
          <w:szCs w:val="22"/>
        </w:rPr>
        <w:t xml:space="preserve"> </w:t>
      </w:r>
    </w:p>
    <w:p w14:paraId="4643FCD3" w14:textId="77777777" w:rsidR="0005627B" w:rsidRPr="00AB55ED" w:rsidRDefault="0005627B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A248F87" w14:textId="1B9AB649" w:rsidR="0005627B" w:rsidRPr="00E42F34" w:rsidRDefault="0005627B" w:rsidP="0005627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AB55E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AB55ED">
        <w:rPr>
          <w:rFonts w:ascii="Arial" w:hAnsi="Arial" w:cs="Arial"/>
          <w:sz w:val="22"/>
          <w:szCs w:val="22"/>
        </w:rPr>
        <w:t xml:space="preserve"> </w:t>
      </w:r>
      <w:r w:rsidRPr="00AB55ED">
        <w:rPr>
          <w:rFonts w:ascii="Arial" w:hAnsi="Arial" w:cs="Arial"/>
          <w:sz w:val="22"/>
          <w:szCs w:val="22"/>
        </w:rPr>
        <w:t>Deborah Goltz</w:t>
      </w:r>
      <w:r w:rsidRPr="00AB55ED">
        <w:rPr>
          <w:rFonts w:ascii="Arial" w:hAnsi="Arial" w:cs="Arial"/>
          <w:sz w:val="22"/>
          <w:szCs w:val="22"/>
        </w:rPr>
        <w:t xml:space="preserve"> own</w:t>
      </w:r>
      <w:r w:rsidRPr="00AB55ED">
        <w:rPr>
          <w:rFonts w:ascii="Arial" w:hAnsi="Arial" w:cs="Arial"/>
          <w:sz w:val="22"/>
          <w:szCs w:val="22"/>
        </w:rPr>
        <w:t>s</w:t>
      </w:r>
      <w:r w:rsidRPr="00AB55ED">
        <w:rPr>
          <w:rFonts w:ascii="Arial" w:hAnsi="Arial" w:cs="Arial"/>
          <w:sz w:val="22"/>
          <w:szCs w:val="22"/>
        </w:rPr>
        <w:t xml:space="preserve"> property that was placed in an Agricultural Preserve through </w:t>
      </w:r>
      <w:r w:rsidR="00AB55ED" w:rsidRPr="00AB55ED">
        <w:rPr>
          <w:rFonts w:ascii="Arial" w:hAnsi="Arial" w:cs="Arial"/>
          <w:sz w:val="22"/>
          <w:szCs w:val="22"/>
        </w:rPr>
        <w:t>Board Resolution No. 404, Book 2 on January 28, 1969</w:t>
      </w:r>
      <w:r w:rsidR="00AB55ED" w:rsidRPr="00AB55ED">
        <w:rPr>
          <w:rFonts w:ascii="Arial" w:hAnsi="Arial" w:cs="Arial"/>
          <w:sz w:val="22"/>
          <w:szCs w:val="22"/>
        </w:rPr>
        <w:t xml:space="preserve">; </w:t>
      </w:r>
      <w:r w:rsidRPr="00AB55ED">
        <w:rPr>
          <w:rFonts w:ascii="Arial" w:hAnsi="Arial" w:cs="Arial"/>
          <w:sz w:val="22"/>
          <w:szCs w:val="22"/>
        </w:rPr>
        <w:t>and</w:t>
      </w:r>
      <w:r w:rsidRPr="00E42F34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A0E8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33130F15" w:rsidR="00A5147E" w:rsidRPr="00BF5487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F5487">
        <w:rPr>
          <w:rFonts w:ascii="Arial" w:hAnsi="Arial" w:cs="Arial"/>
          <w:b/>
          <w:bCs/>
          <w:sz w:val="22"/>
          <w:szCs w:val="22"/>
        </w:rPr>
        <w:t>W</w:t>
      </w:r>
      <w:r w:rsidR="004C55FB" w:rsidRPr="00BF5487">
        <w:rPr>
          <w:rFonts w:ascii="Arial" w:hAnsi="Arial" w:cs="Arial"/>
          <w:b/>
          <w:bCs/>
          <w:sz w:val="22"/>
          <w:szCs w:val="22"/>
        </w:rPr>
        <w:t>hereas</w:t>
      </w:r>
      <w:r w:rsidRPr="00BF5487">
        <w:rPr>
          <w:rFonts w:ascii="Arial" w:hAnsi="Arial" w:cs="Arial"/>
          <w:b/>
          <w:bCs/>
          <w:sz w:val="22"/>
          <w:szCs w:val="22"/>
        </w:rPr>
        <w:t>,</w:t>
      </w:r>
      <w:r w:rsidRPr="00BF5487">
        <w:rPr>
          <w:rFonts w:ascii="Arial" w:hAnsi="Arial" w:cs="Arial"/>
          <w:sz w:val="22"/>
          <w:szCs w:val="22"/>
        </w:rPr>
        <w:t xml:space="preserve"> </w:t>
      </w:r>
      <w:r w:rsidR="00B03EFA" w:rsidRPr="00BF5487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BF5487">
        <w:rPr>
          <w:rFonts w:ascii="Arial" w:hAnsi="Arial" w:cs="Arial"/>
          <w:sz w:val="22"/>
          <w:szCs w:val="22"/>
        </w:rPr>
        <w:t>-</w:t>
      </w:r>
      <w:r w:rsidR="0005627B">
        <w:rPr>
          <w:rFonts w:ascii="Arial" w:hAnsi="Arial" w:cs="Arial"/>
          <w:sz w:val="22"/>
          <w:szCs w:val="22"/>
        </w:rPr>
        <w:t>23-18</w:t>
      </w:r>
      <w:r w:rsidR="00B03EFA" w:rsidRPr="00BF5487">
        <w:rPr>
          <w:rFonts w:ascii="Arial" w:hAnsi="Arial" w:cs="Arial"/>
          <w:sz w:val="22"/>
          <w:szCs w:val="22"/>
        </w:rPr>
        <w:t>) was submitted to the County on</w:t>
      </w:r>
      <w:r w:rsidR="0005627B">
        <w:rPr>
          <w:rFonts w:ascii="Arial" w:hAnsi="Arial" w:cs="Arial"/>
          <w:sz w:val="22"/>
          <w:szCs w:val="22"/>
        </w:rPr>
        <w:t xml:space="preserve"> October 12, </w:t>
      </w:r>
      <w:proofErr w:type="gramStart"/>
      <w:r w:rsidR="0005627B">
        <w:rPr>
          <w:rFonts w:ascii="Arial" w:hAnsi="Arial" w:cs="Arial"/>
          <w:sz w:val="22"/>
          <w:szCs w:val="22"/>
        </w:rPr>
        <w:t>2023</w:t>
      </w:r>
      <w:proofErr w:type="gramEnd"/>
      <w:r w:rsidR="0005627B">
        <w:rPr>
          <w:rFonts w:ascii="Arial" w:hAnsi="Arial" w:cs="Arial"/>
          <w:sz w:val="22"/>
          <w:szCs w:val="22"/>
        </w:rPr>
        <w:t xml:space="preserve"> </w:t>
      </w:r>
      <w:r w:rsidR="00B03EFA" w:rsidRPr="00BF5487">
        <w:rPr>
          <w:rFonts w:ascii="Arial" w:hAnsi="Arial" w:cs="Arial"/>
          <w:sz w:val="22"/>
          <w:szCs w:val="22"/>
        </w:rPr>
        <w:t xml:space="preserve">that proposes to transfer approximately </w:t>
      </w:r>
      <w:r w:rsidR="0005627B">
        <w:rPr>
          <w:rFonts w:ascii="Arial" w:hAnsi="Arial" w:cs="Arial"/>
          <w:sz w:val="22"/>
          <w:szCs w:val="22"/>
        </w:rPr>
        <w:t>14</w:t>
      </w:r>
      <w:r w:rsidR="00B03EFA" w:rsidRPr="00BF5487">
        <w:rPr>
          <w:rFonts w:ascii="Arial" w:hAnsi="Arial" w:cs="Arial"/>
          <w:sz w:val="22"/>
          <w:szCs w:val="22"/>
        </w:rPr>
        <w:t xml:space="preserve"> acres of land owned by </w:t>
      </w:r>
      <w:r w:rsidR="0005627B">
        <w:rPr>
          <w:rFonts w:ascii="Arial" w:hAnsi="Arial" w:cs="Arial"/>
          <w:sz w:val="22"/>
          <w:szCs w:val="22"/>
        </w:rPr>
        <w:t>Deborah Goltz</w:t>
      </w:r>
      <w:r w:rsidR="005F127C" w:rsidRPr="00BF5487">
        <w:rPr>
          <w:rFonts w:ascii="Arial" w:hAnsi="Arial" w:cs="Arial"/>
          <w:sz w:val="22"/>
          <w:szCs w:val="22"/>
        </w:rPr>
        <w:t xml:space="preserve"> located in the agricultural preserve established through </w:t>
      </w:r>
      <w:r w:rsidR="005F127C" w:rsidRPr="0026073D">
        <w:rPr>
          <w:rFonts w:ascii="Arial" w:hAnsi="Arial" w:cs="Arial"/>
          <w:sz w:val="22"/>
          <w:szCs w:val="22"/>
        </w:rPr>
        <w:t xml:space="preserve">Board Resolution No. </w:t>
      </w:r>
      <w:r w:rsidR="00AB55ED">
        <w:rPr>
          <w:rFonts w:ascii="Arial" w:hAnsi="Arial" w:cs="Arial"/>
          <w:sz w:val="22"/>
          <w:szCs w:val="22"/>
        </w:rPr>
        <w:t>404 Book 2</w:t>
      </w:r>
      <w:r w:rsidR="00803A6D" w:rsidRPr="00BF5487">
        <w:rPr>
          <w:rFonts w:ascii="Arial" w:hAnsi="Arial" w:cs="Arial"/>
          <w:sz w:val="22"/>
          <w:szCs w:val="22"/>
        </w:rPr>
        <w:t xml:space="preserve">, </w:t>
      </w:r>
      <w:r w:rsidR="0005627B">
        <w:rPr>
          <w:rFonts w:ascii="Arial" w:hAnsi="Arial" w:cs="Arial"/>
          <w:color w:val="000000"/>
          <w:sz w:val="22"/>
          <w:szCs w:val="22"/>
          <w:lang w:val="en"/>
        </w:rPr>
        <w:t xml:space="preserve">in exchange for 6 acres of </w:t>
      </w:r>
      <w:r w:rsidR="00BA0E8D" w:rsidRPr="00BF5487">
        <w:rPr>
          <w:rFonts w:ascii="Arial" w:hAnsi="Arial" w:cs="Arial"/>
          <w:color w:val="000000"/>
          <w:sz w:val="22"/>
          <w:szCs w:val="22"/>
          <w:lang w:val="en"/>
        </w:rPr>
        <w:t xml:space="preserve">property owned by </w:t>
      </w:r>
      <w:r w:rsidR="0005627B">
        <w:rPr>
          <w:rFonts w:ascii="Arial" w:hAnsi="Arial" w:cs="Arial"/>
          <w:color w:val="000000"/>
          <w:sz w:val="22"/>
          <w:szCs w:val="22"/>
          <w:lang w:val="en"/>
        </w:rPr>
        <w:t>Justin and Rebecca McMahon</w:t>
      </w:r>
      <w:r w:rsidR="00BA0E8D" w:rsidRPr="00BF5487">
        <w:rPr>
          <w:rFonts w:ascii="Arial" w:hAnsi="Arial" w:cs="Arial"/>
          <w:color w:val="000000"/>
          <w:sz w:val="22"/>
          <w:szCs w:val="22"/>
          <w:lang w:val="en"/>
        </w:rPr>
        <w:t xml:space="preserve">, </w:t>
      </w:r>
      <w:r w:rsidR="0005627B">
        <w:rPr>
          <w:rFonts w:ascii="Arial" w:hAnsi="Arial" w:cs="Arial"/>
          <w:color w:val="000000"/>
          <w:sz w:val="22"/>
          <w:szCs w:val="22"/>
          <w:lang w:val="en"/>
        </w:rPr>
        <w:t>within the same preserve</w:t>
      </w:r>
      <w:r w:rsidR="0019660D" w:rsidRPr="00BF5487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BF5487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BA0E8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D4FF45" w14:textId="3AF46B44" w:rsidR="00571E08" w:rsidRPr="00BA0E8D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propert</w:t>
      </w:r>
      <w:r w:rsidR="00BA0E8D" w:rsidRPr="00BA0E8D">
        <w:rPr>
          <w:rFonts w:ascii="Arial" w:hAnsi="Arial" w:cs="Arial"/>
          <w:sz w:val="22"/>
          <w:szCs w:val="22"/>
        </w:rPr>
        <w:t>y</w:t>
      </w:r>
      <w:r w:rsidRPr="00BA0E8D">
        <w:rPr>
          <w:rFonts w:ascii="Arial" w:hAnsi="Arial" w:cs="Arial"/>
          <w:sz w:val="22"/>
          <w:szCs w:val="22"/>
        </w:rPr>
        <w:t xml:space="preserve"> involved in BLA</w:t>
      </w:r>
      <w:r w:rsidR="004954F7" w:rsidRPr="00BA0E8D">
        <w:rPr>
          <w:rFonts w:ascii="Arial" w:hAnsi="Arial" w:cs="Arial"/>
          <w:sz w:val="22"/>
          <w:szCs w:val="22"/>
        </w:rPr>
        <w:t>-</w:t>
      </w:r>
      <w:r w:rsidR="0005627B">
        <w:rPr>
          <w:rFonts w:ascii="Arial" w:hAnsi="Arial" w:cs="Arial"/>
          <w:sz w:val="22"/>
          <w:szCs w:val="22"/>
        </w:rPr>
        <w:t>23-18</w:t>
      </w:r>
      <w:r w:rsidRPr="00BA0E8D">
        <w:rPr>
          <w:rFonts w:ascii="Arial" w:hAnsi="Arial" w:cs="Arial"/>
          <w:sz w:val="22"/>
          <w:szCs w:val="22"/>
        </w:rPr>
        <w:t xml:space="preserve"> </w:t>
      </w:r>
      <w:r w:rsidR="00BF5487">
        <w:rPr>
          <w:rFonts w:ascii="Arial" w:hAnsi="Arial" w:cs="Arial"/>
          <w:sz w:val="22"/>
          <w:szCs w:val="22"/>
        </w:rPr>
        <w:t>is</w:t>
      </w:r>
      <w:r w:rsidRPr="00BA0E8D">
        <w:rPr>
          <w:rFonts w:ascii="Arial" w:hAnsi="Arial" w:cs="Arial"/>
          <w:sz w:val="22"/>
          <w:szCs w:val="22"/>
        </w:rPr>
        <w:t xml:space="preserve"> within </w:t>
      </w:r>
      <w:r w:rsidR="00BA0E8D" w:rsidRPr="00BA0E8D">
        <w:rPr>
          <w:rFonts w:ascii="Arial" w:hAnsi="Arial" w:cs="Arial"/>
          <w:sz w:val="22"/>
          <w:szCs w:val="22"/>
        </w:rPr>
        <w:t xml:space="preserve">an </w:t>
      </w:r>
      <w:r w:rsidRPr="00BA0E8D">
        <w:rPr>
          <w:rFonts w:ascii="Arial" w:hAnsi="Arial" w:cs="Arial"/>
          <w:sz w:val="22"/>
          <w:szCs w:val="22"/>
        </w:rPr>
        <w:t>existing established Agricultural Preserve and the subject owners have applied to transfer</w:t>
      </w:r>
      <w:r w:rsidR="007C0B50" w:rsidRPr="00BA0E8D">
        <w:rPr>
          <w:rFonts w:ascii="Arial" w:hAnsi="Arial" w:cs="Arial"/>
          <w:sz w:val="22"/>
          <w:szCs w:val="22"/>
        </w:rPr>
        <w:t xml:space="preserve"> </w:t>
      </w:r>
      <w:r w:rsidRPr="00BA0E8D">
        <w:rPr>
          <w:rFonts w:ascii="Arial" w:hAnsi="Arial" w:cs="Arial"/>
          <w:sz w:val="22"/>
          <w:szCs w:val="22"/>
        </w:rPr>
        <w:t>said propert</w:t>
      </w:r>
      <w:r w:rsidR="00BA0E8D" w:rsidRPr="00BA0E8D">
        <w:rPr>
          <w:rFonts w:ascii="Arial" w:hAnsi="Arial" w:cs="Arial"/>
          <w:sz w:val="22"/>
          <w:szCs w:val="22"/>
        </w:rPr>
        <w:t>y</w:t>
      </w:r>
      <w:r w:rsidRPr="00BA0E8D">
        <w:rPr>
          <w:rFonts w:ascii="Arial" w:hAnsi="Arial" w:cs="Arial"/>
          <w:sz w:val="22"/>
          <w:szCs w:val="22"/>
        </w:rPr>
        <w:t xml:space="preserve"> between </w:t>
      </w:r>
      <w:r w:rsidR="0005627B">
        <w:rPr>
          <w:rFonts w:ascii="Arial" w:hAnsi="Arial" w:cs="Arial"/>
          <w:sz w:val="22"/>
          <w:szCs w:val="22"/>
        </w:rPr>
        <w:t>parcels within the</w:t>
      </w:r>
      <w:r w:rsidRPr="00BA0E8D">
        <w:rPr>
          <w:rFonts w:ascii="Arial" w:hAnsi="Arial" w:cs="Arial"/>
          <w:sz w:val="22"/>
          <w:szCs w:val="22"/>
        </w:rPr>
        <w:t xml:space="preserve"> established Agricultural Preserve; and</w:t>
      </w:r>
    </w:p>
    <w:p w14:paraId="4651C3F2" w14:textId="77777777" w:rsidR="00571E08" w:rsidRPr="00BA0E8D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0AF835CC" w:rsidR="001F2D16" w:rsidRPr="00BA0E8D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b/>
          <w:sz w:val="22"/>
          <w:szCs w:val="22"/>
        </w:rPr>
        <w:t>,</w:t>
      </w:r>
      <w:r w:rsidR="00CD5014" w:rsidRPr="00BA0E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BA0E8D">
        <w:rPr>
          <w:rFonts w:ascii="Arial" w:hAnsi="Arial" w:cs="Arial"/>
          <w:sz w:val="22"/>
          <w:szCs w:val="22"/>
        </w:rPr>
        <w:t xml:space="preserve">in order </w:t>
      </w:r>
      <w:r w:rsidR="00E42F34">
        <w:rPr>
          <w:rFonts w:ascii="Arial" w:hAnsi="Arial" w:cs="Arial"/>
          <w:sz w:val="22"/>
          <w:szCs w:val="22"/>
        </w:rPr>
        <w:t>for</w:t>
      </w:r>
      <w:proofErr w:type="gramEnd"/>
      <w:r w:rsidR="00E42F34">
        <w:rPr>
          <w:rFonts w:ascii="Arial" w:hAnsi="Arial" w:cs="Arial"/>
          <w:sz w:val="22"/>
          <w:szCs w:val="22"/>
        </w:rPr>
        <w:t xml:space="preserve"> the Planning </w:t>
      </w:r>
      <w:r w:rsidR="001720C5">
        <w:rPr>
          <w:rFonts w:ascii="Arial" w:hAnsi="Arial" w:cs="Arial"/>
          <w:sz w:val="22"/>
          <w:szCs w:val="22"/>
        </w:rPr>
        <w:t>Commission</w:t>
      </w:r>
      <w:r w:rsidR="00E42F34">
        <w:rPr>
          <w:rFonts w:ascii="Arial" w:hAnsi="Arial" w:cs="Arial"/>
          <w:sz w:val="22"/>
          <w:szCs w:val="22"/>
        </w:rPr>
        <w:t xml:space="preserve"> to </w:t>
      </w:r>
      <w:r w:rsidR="00891CB7" w:rsidRPr="00BA0E8D">
        <w:rPr>
          <w:rFonts w:ascii="Arial" w:hAnsi="Arial" w:cs="Arial"/>
          <w:sz w:val="22"/>
          <w:szCs w:val="22"/>
        </w:rPr>
        <w:t>approv</w:t>
      </w:r>
      <w:r w:rsidR="00E42F34">
        <w:rPr>
          <w:rFonts w:ascii="Arial" w:hAnsi="Arial" w:cs="Arial"/>
          <w:sz w:val="22"/>
          <w:szCs w:val="22"/>
        </w:rPr>
        <w:t>e</w:t>
      </w:r>
      <w:r w:rsidR="00891CB7" w:rsidRPr="00BA0E8D">
        <w:rPr>
          <w:rFonts w:ascii="Arial" w:hAnsi="Arial" w:cs="Arial"/>
          <w:sz w:val="22"/>
          <w:szCs w:val="22"/>
        </w:rPr>
        <w:t xml:space="preserve"> BLA</w:t>
      </w:r>
      <w:r w:rsidR="0019660D" w:rsidRPr="00BA0E8D">
        <w:rPr>
          <w:rFonts w:ascii="Arial" w:hAnsi="Arial" w:cs="Arial"/>
          <w:sz w:val="22"/>
          <w:szCs w:val="22"/>
        </w:rPr>
        <w:t>-</w:t>
      </w:r>
      <w:r w:rsidR="0005627B">
        <w:rPr>
          <w:rFonts w:ascii="Arial" w:hAnsi="Arial" w:cs="Arial"/>
          <w:sz w:val="22"/>
          <w:szCs w:val="22"/>
        </w:rPr>
        <w:t>23-18</w:t>
      </w:r>
      <w:r w:rsidR="00CD5014" w:rsidRPr="00BA0E8D">
        <w:rPr>
          <w:rFonts w:ascii="Arial" w:hAnsi="Arial" w:cs="Arial"/>
          <w:sz w:val="22"/>
          <w:szCs w:val="22"/>
        </w:rPr>
        <w:t xml:space="preserve">, </w:t>
      </w:r>
      <w:r w:rsidR="008D7533" w:rsidRPr="00BA0E8D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BA0E8D">
        <w:rPr>
          <w:rFonts w:ascii="Arial" w:hAnsi="Arial" w:cs="Arial"/>
          <w:bCs/>
          <w:sz w:val="22"/>
          <w:szCs w:val="22"/>
        </w:rPr>
        <w:t>would need to first</w:t>
      </w:r>
      <w:r w:rsidR="00CD5014" w:rsidRPr="00BA0E8D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BA0E8D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BA0E8D">
        <w:rPr>
          <w:rFonts w:ascii="Arial" w:hAnsi="Arial" w:cs="Arial"/>
          <w:bCs/>
          <w:sz w:val="22"/>
          <w:szCs w:val="22"/>
        </w:rPr>
        <w:t>modifications to said preserve</w:t>
      </w:r>
      <w:r w:rsidRPr="00BA0E8D">
        <w:rPr>
          <w:rFonts w:ascii="Arial" w:hAnsi="Arial" w:cs="Arial"/>
          <w:bCs/>
          <w:sz w:val="22"/>
          <w:szCs w:val="22"/>
        </w:rPr>
        <w:t>; and</w:t>
      </w:r>
      <w:r w:rsidR="00C46C25" w:rsidRPr="00BA0E8D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BA0E8D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12E55972" w:rsidR="002713FA" w:rsidRPr="00BA0E8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p</w:t>
      </w:r>
      <w:r w:rsidR="00CD5014" w:rsidRPr="00BA0E8D">
        <w:rPr>
          <w:rFonts w:ascii="Arial" w:hAnsi="Arial" w:cs="Arial"/>
          <w:sz w:val="22"/>
          <w:szCs w:val="22"/>
        </w:rPr>
        <w:t xml:space="preserve">ursuant to the 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BA0E8D">
        <w:rPr>
          <w:rFonts w:ascii="Arial" w:hAnsi="Arial" w:cs="Arial"/>
          <w:i/>
          <w:sz w:val="22"/>
          <w:szCs w:val="22"/>
        </w:rPr>
        <w:t>f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BA0E8D">
        <w:rPr>
          <w:rFonts w:ascii="Arial" w:hAnsi="Arial" w:cs="Arial"/>
          <w:i/>
          <w:sz w:val="22"/>
          <w:szCs w:val="22"/>
        </w:rPr>
        <w:t>a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BA0E8D">
        <w:rPr>
          <w:rFonts w:ascii="Arial" w:hAnsi="Arial" w:cs="Arial"/>
          <w:i/>
          <w:sz w:val="22"/>
          <w:szCs w:val="22"/>
        </w:rPr>
        <w:t>o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BA0E8D">
        <w:rPr>
          <w:rFonts w:ascii="Arial" w:hAnsi="Arial" w:cs="Arial"/>
          <w:i/>
          <w:sz w:val="22"/>
          <w:szCs w:val="22"/>
        </w:rPr>
        <w:t>a</w:t>
      </w:r>
      <w:r w:rsidR="00CD5014" w:rsidRPr="00BA0E8D">
        <w:rPr>
          <w:rFonts w:ascii="Arial" w:hAnsi="Arial" w:cs="Arial"/>
          <w:i/>
          <w:sz w:val="22"/>
          <w:szCs w:val="22"/>
        </w:rPr>
        <w:t>nd</w:t>
      </w:r>
      <w:r w:rsidR="00CD5014" w:rsidRPr="00BA0E8D">
        <w:rPr>
          <w:rFonts w:ascii="Arial" w:hAnsi="Arial" w:cs="Arial"/>
          <w:sz w:val="22"/>
          <w:szCs w:val="22"/>
        </w:rPr>
        <w:t xml:space="preserve"> </w:t>
      </w:r>
      <w:r w:rsidR="00CD5014" w:rsidRPr="00BA0E8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BA0E8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BA0E8D">
        <w:rPr>
          <w:rFonts w:ascii="Arial" w:hAnsi="Arial" w:cs="Arial"/>
          <w:sz w:val="22"/>
          <w:szCs w:val="22"/>
        </w:rPr>
        <w:t>2012,</w:t>
      </w:r>
      <w:r w:rsidR="0019660D" w:rsidRPr="00BA0E8D">
        <w:rPr>
          <w:rFonts w:ascii="Arial" w:hAnsi="Arial" w:cs="Arial"/>
          <w:sz w:val="22"/>
          <w:szCs w:val="22"/>
        </w:rPr>
        <w:t xml:space="preserve"> and amended on </w:t>
      </w:r>
      <w:r w:rsidR="00BA0E8D" w:rsidRPr="00BA0E8D">
        <w:rPr>
          <w:rFonts w:ascii="Arial" w:hAnsi="Arial" w:cs="Arial"/>
          <w:sz w:val="22"/>
          <w:szCs w:val="22"/>
        </w:rPr>
        <w:t>December 13, 2022</w:t>
      </w:r>
      <w:r w:rsidR="00CD5014" w:rsidRPr="00BA0E8D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1720C5">
        <w:rPr>
          <w:rFonts w:ascii="Arial" w:hAnsi="Arial" w:cs="Arial"/>
          <w:sz w:val="22"/>
          <w:szCs w:val="22"/>
        </w:rPr>
        <w:t>467</w:t>
      </w:r>
      <w:r w:rsidR="00E42F34">
        <w:rPr>
          <w:rFonts w:ascii="Arial" w:hAnsi="Arial" w:cs="Arial"/>
          <w:sz w:val="22"/>
          <w:szCs w:val="22"/>
        </w:rPr>
        <w:t>-acre agricultural preserve,</w:t>
      </w:r>
      <w:r w:rsidR="00CD5014" w:rsidRPr="00BA0E8D">
        <w:rPr>
          <w:rFonts w:ascii="Arial" w:hAnsi="Arial" w:cs="Arial"/>
          <w:sz w:val="22"/>
          <w:szCs w:val="22"/>
        </w:rPr>
        <w:t xml:space="preserve"> to reflect the </w:t>
      </w:r>
      <w:r w:rsidR="00424D25" w:rsidRPr="00BA0E8D">
        <w:rPr>
          <w:rFonts w:ascii="Arial" w:hAnsi="Arial" w:cs="Arial"/>
          <w:sz w:val="22"/>
          <w:szCs w:val="22"/>
        </w:rPr>
        <w:t xml:space="preserve">proposed </w:t>
      </w:r>
      <w:r w:rsidR="00CD5014" w:rsidRPr="00BA0E8D">
        <w:rPr>
          <w:rFonts w:ascii="Arial" w:hAnsi="Arial" w:cs="Arial"/>
          <w:sz w:val="22"/>
          <w:szCs w:val="22"/>
        </w:rPr>
        <w:t xml:space="preserve">property transfer </w:t>
      </w:r>
      <w:r w:rsidR="003B7F9B" w:rsidRPr="00BA0E8D">
        <w:rPr>
          <w:rFonts w:ascii="Arial" w:hAnsi="Arial" w:cs="Arial"/>
          <w:sz w:val="22"/>
          <w:szCs w:val="22"/>
        </w:rPr>
        <w:t>(</w:t>
      </w:r>
      <w:r w:rsidR="00CD5014" w:rsidRPr="00BA0E8D">
        <w:rPr>
          <w:rFonts w:ascii="Arial" w:hAnsi="Arial" w:cs="Arial"/>
          <w:sz w:val="22"/>
          <w:szCs w:val="22"/>
        </w:rPr>
        <w:t>BLA</w:t>
      </w:r>
      <w:r w:rsidR="0019660D" w:rsidRPr="00BA0E8D">
        <w:rPr>
          <w:rFonts w:ascii="Arial" w:hAnsi="Arial" w:cs="Arial"/>
          <w:sz w:val="22"/>
          <w:szCs w:val="22"/>
        </w:rPr>
        <w:t>-</w:t>
      </w:r>
      <w:r w:rsidR="001720C5">
        <w:rPr>
          <w:rFonts w:ascii="Arial" w:hAnsi="Arial" w:cs="Arial"/>
          <w:sz w:val="22"/>
          <w:szCs w:val="22"/>
        </w:rPr>
        <w:t>23-18</w:t>
      </w:r>
      <w:r w:rsidR="003B7F9B" w:rsidRPr="00BA0E8D">
        <w:rPr>
          <w:rFonts w:ascii="Arial" w:hAnsi="Arial" w:cs="Arial"/>
          <w:sz w:val="22"/>
          <w:szCs w:val="22"/>
        </w:rPr>
        <w:t>)</w:t>
      </w:r>
      <w:r w:rsidR="007F14B0" w:rsidRPr="00BA0E8D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BA0E8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D65A416" w:rsidR="00C73CE7" w:rsidRPr="00BA0E8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b/>
          <w:sz w:val="22"/>
          <w:szCs w:val="22"/>
        </w:rPr>
        <w:t xml:space="preserve">, </w:t>
      </w:r>
      <w:r w:rsidRPr="00BA0E8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BA0E8D">
        <w:rPr>
          <w:rFonts w:ascii="Arial" w:hAnsi="Arial" w:cs="Arial"/>
          <w:sz w:val="22"/>
          <w:szCs w:val="22"/>
        </w:rPr>
        <w:t xml:space="preserve">a </w:t>
      </w:r>
      <w:r w:rsidRPr="00BA0E8D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BA0E8D">
        <w:rPr>
          <w:rFonts w:ascii="Arial" w:hAnsi="Arial" w:cs="Arial"/>
          <w:sz w:val="22"/>
          <w:szCs w:val="22"/>
        </w:rPr>
        <w:t>is</w:t>
      </w:r>
      <w:r w:rsidRPr="00BA0E8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BA0E8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38D1A98" w14:textId="4A49D314" w:rsidR="003B7F9B" w:rsidRPr="00BA0E8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sz w:val="22"/>
          <w:szCs w:val="22"/>
        </w:rPr>
        <w:t>Staff Report</w:t>
      </w:r>
      <w:r w:rsidR="00495072" w:rsidRPr="00BA0E8D">
        <w:rPr>
          <w:rFonts w:ascii="Arial" w:hAnsi="Arial" w:cs="Arial"/>
          <w:sz w:val="22"/>
          <w:szCs w:val="22"/>
        </w:rPr>
        <w:t xml:space="preserve"> APA-</w:t>
      </w:r>
      <w:r w:rsidR="00BA0E8D" w:rsidRPr="00BA0E8D">
        <w:rPr>
          <w:rFonts w:ascii="Arial" w:hAnsi="Arial" w:cs="Arial"/>
          <w:sz w:val="22"/>
          <w:szCs w:val="22"/>
        </w:rPr>
        <w:t>23-</w:t>
      </w:r>
      <w:r w:rsidR="001720C5">
        <w:rPr>
          <w:rFonts w:ascii="Arial" w:hAnsi="Arial" w:cs="Arial"/>
          <w:sz w:val="22"/>
          <w:szCs w:val="22"/>
        </w:rPr>
        <w:t>21</w:t>
      </w:r>
      <w:r w:rsidR="00743156" w:rsidRPr="00BA0E8D">
        <w:rPr>
          <w:rFonts w:ascii="Arial" w:hAnsi="Arial" w:cs="Arial"/>
          <w:sz w:val="22"/>
          <w:szCs w:val="22"/>
        </w:rPr>
        <w:t xml:space="preserve"> prepared for </w:t>
      </w:r>
      <w:r w:rsidR="00495072" w:rsidRPr="00BA0E8D">
        <w:rPr>
          <w:rFonts w:ascii="Arial" w:hAnsi="Arial" w:cs="Arial"/>
          <w:sz w:val="22"/>
          <w:szCs w:val="22"/>
        </w:rPr>
        <w:t xml:space="preserve">the </w:t>
      </w:r>
      <w:r w:rsidR="001720C5">
        <w:rPr>
          <w:rFonts w:ascii="Arial" w:hAnsi="Arial" w:cs="Arial"/>
          <w:sz w:val="22"/>
          <w:szCs w:val="22"/>
        </w:rPr>
        <w:t>Agricultural Preserve Administrator</w:t>
      </w:r>
      <w:r w:rsidR="00542E76" w:rsidRPr="00BA0E8D">
        <w:rPr>
          <w:rFonts w:ascii="Arial" w:hAnsi="Arial" w:cs="Arial"/>
          <w:sz w:val="22"/>
          <w:szCs w:val="22"/>
        </w:rPr>
        <w:t xml:space="preserve"> </w:t>
      </w:r>
      <w:r w:rsidR="00424D25" w:rsidRPr="00BA0E8D">
        <w:rPr>
          <w:rFonts w:ascii="Arial" w:hAnsi="Arial" w:cs="Arial"/>
          <w:sz w:val="22"/>
          <w:szCs w:val="22"/>
        </w:rPr>
        <w:t>contains</w:t>
      </w:r>
      <w:r w:rsidR="00743156" w:rsidRPr="00BA0E8D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BA0E8D">
        <w:rPr>
          <w:rFonts w:ascii="Arial" w:hAnsi="Arial" w:cs="Arial"/>
          <w:sz w:val="22"/>
          <w:szCs w:val="22"/>
        </w:rPr>
        <w:t>s</w:t>
      </w:r>
      <w:r w:rsidR="00743156" w:rsidRPr="00BA0E8D">
        <w:rPr>
          <w:rFonts w:ascii="Arial" w:hAnsi="Arial" w:cs="Arial"/>
          <w:sz w:val="22"/>
          <w:szCs w:val="22"/>
        </w:rPr>
        <w:t xml:space="preserve"> with </w:t>
      </w:r>
      <w:r w:rsidR="00424D25" w:rsidRPr="00BA0E8D">
        <w:rPr>
          <w:rFonts w:ascii="Arial" w:hAnsi="Arial" w:cs="Arial"/>
          <w:sz w:val="22"/>
          <w:szCs w:val="22"/>
        </w:rPr>
        <w:t>Government Code</w:t>
      </w:r>
      <w:r w:rsidR="00743156" w:rsidRPr="00BA0E8D">
        <w:rPr>
          <w:rFonts w:ascii="Arial" w:hAnsi="Arial" w:cs="Arial"/>
          <w:sz w:val="22"/>
          <w:szCs w:val="22"/>
        </w:rPr>
        <w:t xml:space="preserve"> Section 51257(a), and the </w:t>
      </w:r>
      <w:r w:rsidR="00743156" w:rsidRPr="00BA0E8D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BA0E8D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BA0E8D">
        <w:rPr>
          <w:rFonts w:ascii="Arial" w:hAnsi="Arial" w:cs="Arial"/>
          <w:sz w:val="22"/>
          <w:szCs w:val="22"/>
        </w:rPr>
        <w:t xml:space="preserve"> and amended on </w:t>
      </w:r>
      <w:r w:rsidR="00BA0E8D" w:rsidRPr="00BA0E8D">
        <w:rPr>
          <w:rFonts w:ascii="Arial" w:hAnsi="Arial" w:cs="Arial"/>
          <w:sz w:val="22"/>
          <w:szCs w:val="22"/>
        </w:rPr>
        <w:t>December 13, 2022</w:t>
      </w:r>
      <w:r w:rsidR="003B7F9B" w:rsidRPr="00BA0E8D">
        <w:rPr>
          <w:rFonts w:ascii="Arial" w:hAnsi="Arial" w:cs="Arial"/>
          <w:sz w:val="22"/>
          <w:szCs w:val="22"/>
        </w:rPr>
        <w:t xml:space="preserve">; and </w:t>
      </w:r>
    </w:p>
    <w:p w14:paraId="6430D979" w14:textId="6E41C093" w:rsidR="001720C5" w:rsidRPr="000F4799" w:rsidRDefault="001720C5" w:rsidP="001720C5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0F4799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0F4799">
        <w:rPr>
          <w:rFonts w:ascii="Arial" w:hAnsi="Arial" w:cs="Arial"/>
          <w:sz w:val="22"/>
          <w:szCs w:val="22"/>
        </w:rPr>
        <w:t xml:space="preserve"> the Staff Report for APA-2</w:t>
      </w:r>
      <w:r>
        <w:rPr>
          <w:rFonts w:ascii="Arial" w:hAnsi="Arial" w:cs="Arial"/>
          <w:sz w:val="22"/>
          <w:szCs w:val="22"/>
        </w:rPr>
        <w:t>3-</w:t>
      </w:r>
      <w:r>
        <w:rPr>
          <w:rFonts w:ascii="Arial" w:hAnsi="Arial" w:cs="Arial"/>
          <w:sz w:val="22"/>
          <w:szCs w:val="22"/>
        </w:rPr>
        <w:t>21</w:t>
      </w:r>
      <w:r w:rsidRPr="000F4799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BA0E8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1736D32" w:rsidR="0085514A" w:rsidRPr="00BA0E8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b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b/>
          <w:sz w:val="22"/>
          <w:szCs w:val="22"/>
        </w:rPr>
        <w:t xml:space="preserve"> </w:t>
      </w:r>
      <w:r w:rsidRPr="00BA0E8D">
        <w:rPr>
          <w:rFonts w:ascii="Arial" w:hAnsi="Arial" w:cs="Arial"/>
          <w:sz w:val="22"/>
          <w:szCs w:val="22"/>
        </w:rPr>
        <w:t>the proposed Agricultural Preserve compl</w:t>
      </w:r>
      <w:r w:rsidR="001720C5">
        <w:rPr>
          <w:rFonts w:ascii="Arial" w:hAnsi="Arial" w:cs="Arial"/>
          <w:sz w:val="22"/>
          <w:szCs w:val="22"/>
        </w:rPr>
        <w:t>ies</w:t>
      </w:r>
      <w:r w:rsidRPr="00BA0E8D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BA0E8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BA0E8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BA0E8D">
        <w:rPr>
          <w:rFonts w:ascii="Arial" w:hAnsi="Arial" w:cs="Arial"/>
          <w:sz w:val="22"/>
          <w:szCs w:val="22"/>
        </w:rPr>
        <w:t xml:space="preserve"> and amended on </w:t>
      </w:r>
      <w:r w:rsidR="00BA0E8D" w:rsidRPr="00BA0E8D">
        <w:rPr>
          <w:rFonts w:ascii="Arial" w:hAnsi="Arial" w:cs="Arial"/>
          <w:sz w:val="22"/>
          <w:szCs w:val="22"/>
        </w:rPr>
        <w:t>December 13, 2022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BA0E8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  <w:highlight w:val="yellow"/>
        </w:rPr>
      </w:pPr>
    </w:p>
    <w:p w14:paraId="17E9C39E" w14:textId="3EB6328D" w:rsidR="00282E79" w:rsidRPr="00BA0E8D" w:rsidRDefault="00282E79" w:rsidP="00282E7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BA0E8D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BA0E8D">
        <w:rPr>
          <w:rFonts w:ascii="Arial" w:hAnsi="Arial" w:cs="Arial"/>
          <w:sz w:val="22"/>
          <w:szCs w:val="22"/>
        </w:rPr>
        <w:t>APA-</w:t>
      </w:r>
      <w:r w:rsidR="00BA0E8D" w:rsidRPr="00BA0E8D">
        <w:rPr>
          <w:rFonts w:ascii="Arial" w:hAnsi="Arial" w:cs="Arial"/>
          <w:sz w:val="22"/>
          <w:szCs w:val="22"/>
        </w:rPr>
        <w:t>23-</w:t>
      </w:r>
      <w:r w:rsidR="001720C5">
        <w:rPr>
          <w:rFonts w:ascii="Arial" w:hAnsi="Arial" w:cs="Arial"/>
          <w:sz w:val="22"/>
          <w:szCs w:val="22"/>
        </w:rPr>
        <w:t>21</w:t>
      </w:r>
      <w:r w:rsidRPr="00BA0E8D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7E0248F4" w14:textId="77777777" w:rsidR="003B7F9B" w:rsidRPr="00BA0E8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8B5C090" w14:textId="0A0BE4B2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>he new contract(s) would initially restrict land within adjusted boundaries of legal lots for at least ten (10) years for Williamson Act contracts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57C80F3" w14:textId="55554318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 xml:space="preserve">here </w:t>
      </w:r>
      <w:r w:rsidR="003B7F9B" w:rsidRPr="00BA0E8D">
        <w:rPr>
          <w:rFonts w:ascii="Arial" w:hAnsi="Arial" w:cs="Arial"/>
          <w:sz w:val="22"/>
          <w:szCs w:val="22"/>
        </w:rPr>
        <w:t>would be</w:t>
      </w:r>
      <w:r w:rsidR="00743156" w:rsidRPr="00BA0E8D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BA0E8D">
        <w:rPr>
          <w:rFonts w:ascii="Arial" w:hAnsi="Arial" w:cs="Arial"/>
          <w:sz w:val="22"/>
          <w:szCs w:val="22"/>
        </w:rPr>
        <w:t xml:space="preserve"> existing and proposed contracts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5E6675" w14:textId="1ABE942A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a</w:t>
      </w:r>
      <w:r w:rsidR="00743156" w:rsidRPr="00BA0E8D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BA0E8D">
        <w:rPr>
          <w:rFonts w:ascii="Arial" w:hAnsi="Arial" w:cs="Arial"/>
          <w:sz w:val="22"/>
          <w:szCs w:val="22"/>
        </w:rPr>
        <w:t xml:space="preserve">existing </w:t>
      </w:r>
      <w:r w:rsidR="00743156" w:rsidRPr="00BA0E8D">
        <w:rPr>
          <w:rFonts w:ascii="Arial" w:hAnsi="Arial" w:cs="Arial"/>
          <w:sz w:val="22"/>
          <w:szCs w:val="22"/>
        </w:rPr>
        <w:t>contracts</w:t>
      </w:r>
      <w:r w:rsidR="003B7F9B" w:rsidRPr="00BA0E8D">
        <w:rPr>
          <w:rFonts w:ascii="Arial" w:hAnsi="Arial" w:cs="Arial"/>
          <w:sz w:val="22"/>
          <w:szCs w:val="22"/>
        </w:rPr>
        <w:t xml:space="preserve"> would remain</w:t>
      </w:r>
      <w:r w:rsidR="00743156" w:rsidRPr="00BA0E8D">
        <w:rPr>
          <w:rFonts w:ascii="Arial" w:hAnsi="Arial" w:cs="Arial"/>
          <w:sz w:val="22"/>
          <w:szCs w:val="22"/>
        </w:rPr>
        <w:t xml:space="preserve"> under the </w:t>
      </w:r>
      <w:r w:rsidR="00A43F15" w:rsidRPr="00BA0E8D">
        <w:rPr>
          <w:rFonts w:ascii="Arial" w:hAnsi="Arial" w:cs="Arial"/>
          <w:sz w:val="22"/>
          <w:szCs w:val="22"/>
        </w:rPr>
        <w:t>proposed</w:t>
      </w:r>
      <w:r w:rsidR="00743156" w:rsidRPr="00BA0E8D">
        <w:rPr>
          <w:rFonts w:ascii="Arial" w:hAnsi="Arial" w:cs="Arial"/>
          <w:sz w:val="22"/>
          <w:szCs w:val="22"/>
        </w:rPr>
        <w:t xml:space="preserve"> contracts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A1F6B11" w14:textId="7CA33B8E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>he resulting legal lot area</w:t>
      </w:r>
      <w:r w:rsidR="00C6332A" w:rsidRPr="00BA0E8D">
        <w:rPr>
          <w:rFonts w:ascii="Arial" w:hAnsi="Arial" w:cs="Arial"/>
          <w:sz w:val="22"/>
          <w:szCs w:val="22"/>
        </w:rPr>
        <w:t>s</w:t>
      </w:r>
      <w:r w:rsidR="00743156" w:rsidRPr="00BA0E8D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BA0E8D">
        <w:rPr>
          <w:rFonts w:ascii="Arial" w:hAnsi="Arial" w:cs="Arial"/>
          <w:sz w:val="22"/>
          <w:szCs w:val="22"/>
        </w:rPr>
        <w:t>would be</w:t>
      </w:r>
      <w:r w:rsidR="00743156" w:rsidRPr="00BA0E8D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E576B75" w14:textId="486F178C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BA0E8D">
        <w:rPr>
          <w:rFonts w:ascii="Arial" w:hAnsi="Arial" w:cs="Arial"/>
          <w:sz w:val="22"/>
          <w:szCs w:val="22"/>
        </w:rPr>
        <w:t>BLA</w:t>
      </w:r>
      <w:r w:rsidR="001C3183" w:rsidRPr="00BA0E8D">
        <w:rPr>
          <w:rFonts w:ascii="Arial" w:hAnsi="Arial" w:cs="Arial"/>
          <w:sz w:val="22"/>
          <w:szCs w:val="22"/>
        </w:rPr>
        <w:t>-</w:t>
      </w:r>
      <w:r w:rsidR="00276321" w:rsidRPr="00BA0E8D">
        <w:rPr>
          <w:rFonts w:ascii="Arial" w:hAnsi="Arial" w:cs="Arial"/>
          <w:sz w:val="22"/>
          <w:szCs w:val="22"/>
        </w:rPr>
        <w:t>2</w:t>
      </w:r>
      <w:r w:rsidR="001720C5">
        <w:rPr>
          <w:rFonts w:ascii="Arial" w:hAnsi="Arial" w:cs="Arial"/>
          <w:sz w:val="22"/>
          <w:szCs w:val="22"/>
        </w:rPr>
        <w:t>3-18</w:t>
      </w:r>
      <w:r w:rsidR="00C6332A"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4B120A77" w14:textId="609B209F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 xml:space="preserve">he </w:t>
      </w:r>
      <w:r w:rsidR="003B7F9B" w:rsidRPr="00BA0E8D">
        <w:rPr>
          <w:rFonts w:ascii="Arial" w:hAnsi="Arial" w:cs="Arial"/>
          <w:sz w:val="22"/>
          <w:szCs w:val="22"/>
        </w:rPr>
        <w:t xml:space="preserve">proposed </w:t>
      </w:r>
      <w:r w:rsidR="00743156" w:rsidRPr="00BA0E8D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 xml:space="preserve">he </w:t>
      </w:r>
      <w:r w:rsidR="00D563C0" w:rsidRPr="00BA0E8D">
        <w:rPr>
          <w:rFonts w:ascii="Arial" w:hAnsi="Arial" w:cs="Arial"/>
          <w:sz w:val="22"/>
          <w:szCs w:val="22"/>
        </w:rPr>
        <w:t xml:space="preserve">proposed </w:t>
      </w:r>
      <w:r w:rsidR="00743156" w:rsidRPr="00BA0E8D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BA0E8D">
        <w:rPr>
          <w:rFonts w:ascii="Arial" w:hAnsi="Arial" w:cs="Arial"/>
          <w:sz w:val="22"/>
          <w:szCs w:val="22"/>
        </w:rPr>
        <w:t>would</w:t>
      </w:r>
      <w:r w:rsidR="00743156" w:rsidRPr="00BA0E8D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BA0E8D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BA0E8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BA0E8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A0E8D">
        <w:rPr>
          <w:rFonts w:ascii="Arial" w:hAnsi="Arial" w:cs="Arial"/>
          <w:sz w:val="22"/>
          <w:szCs w:val="22"/>
        </w:rPr>
        <w:t xml:space="preserve"> a</w:t>
      </w:r>
      <w:r w:rsidR="00743156" w:rsidRPr="00BA0E8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BA0E8D">
        <w:rPr>
          <w:rFonts w:ascii="Arial" w:hAnsi="Arial" w:cs="Arial"/>
          <w:sz w:val="22"/>
          <w:szCs w:val="22"/>
        </w:rPr>
        <w:t>would</w:t>
      </w:r>
      <w:r w:rsidR="00743156" w:rsidRPr="00BA0E8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BA0E8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BA0E8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BA0E8D">
        <w:rPr>
          <w:rFonts w:ascii="Arial" w:hAnsi="Arial" w:cs="Arial"/>
          <w:sz w:val="22"/>
          <w:szCs w:val="22"/>
        </w:rPr>
        <w:t>,</w:t>
      </w:r>
      <w:r w:rsidR="00743156" w:rsidRPr="00BA0E8D">
        <w:rPr>
          <w:rFonts w:ascii="Arial" w:hAnsi="Arial" w:cs="Arial"/>
          <w:sz w:val="22"/>
          <w:szCs w:val="22"/>
        </w:rPr>
        <w:t xml:space="preserve"> </w:t>
      </w:r>
      <w:r w:rsidR="00C6332A" w:rsidRPr="00BA0E8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BA0E8D">
        <w:rPr>
          <w:rFonts w:ascii="Arial" w:hAnsi="Arial" w:cs="Arial"/>
          <w:i/>
          <w:sz w:val="22"/>
          <w:szCs w:val="22"/>
        </w:rPr>
        <w:t>or</w:t>
      </w:r>
      <w:r w:rsidR="00C6332A" w:rsidRPr="00BA0E8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BA0E8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BA0E8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1F9711A2" w14:textId="1F63AC26" w:rsidR="00D563C0" w:rsidRPr="00BA0E8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N</w:t>
      </w:r>
      <w:r w:rsidR="004C12B5" w:rsidRPr="00BA0E8D">
        <w:rPr>
          <w:rFonts w:ascii="Arial" w:hAnsi="Arial" w:cs="Arial"/>
          <w:b/>
          <w:sz w:val="22"/>
          <w:szCs w:val="22"/>
        </w:rPr>
        <w:t>ow, Therefore, Be It Resolved</w:t>
      </w:r>
      <w:r w:rsidRPr="00BA0E8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BA0E8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BA0E8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67D75CDC" w:rsidR="00DA1468" w:rsidRPr="00BA0E8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B</w:t>
      </w:r>
      <w:r w:rsidR="004C12B5" w:rsidRPr="00BA0E8D">
        <w:rPr>
          <w:rFonts w:ascii="Arial" w:hAnsi="Arial" w:cs="Arial"/>
          <w:b/>
          <w:sz w:val="22"/>
          <w:szCs w:val="22"/>
        </w:rPr>
        <w:t>e It Further Resolved</w:t>
      </w:r>
      <w:r w:rsidRPr="00BA0E8D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BA0E8D">
        <w:rPr>
          <w:rFonts w:ascii="Arial" w:hAnsi="Arial" w:cs="Arial"/>
          <w:sz w:val="22"/>
          <w:szCs w:val="22"/>
        </w:rPr>
        <w:t>-</w:t>
      </w:r>
      <w:r w:rsidR="00BA0E8D" w:rsidRPr="00BA0E8D">
        <w:rPr>
          <w:rFonts w:ascii="Arial" w:hAnsi="Arial" w:cs="Arial"/>
          <w:sz w:val="22"/>
          <w:szCs w:val="22"/>
        </w:rPr>
        <w:t>23-</w:t>
      </w:r>
      <w:r w:rsidR="001720C5">
        <w:rPr>
          <w:rFonts w:ascii="Arial" w:hAnsi="Arial" w:cs="Arial"/>
          <w:sz w:val="22"/>
          <w:szCs w:val="22"/>
        </w:rPr>
        <w:t>21</w:t>
      </w:r>
      <w:r w:rsidRPr="00BA0E8D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BA0E8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60617395" w:rsidR="00D563C0" w:rsidRPr="00BA0E8D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sz w:val="22"/>
          <w:szCs w:val="22"/>
        </w:rPr>
        <w:t>T</w:t>
      </w:r>
      <w:r w:rsidR="00CD5014" w:rsidRPr="00BA0E8D">
        <w:rPr>
          <w:rFonts w:ascii="Arial" w:hAnsi="Arial" w:cs="Arial"/>
          <w:sz w:val="22"/>
          <w:szCs w:val="22"/>
        </w:rPr>
        <w:t>he property owners must</w:t>
      </w:r>
      <w:r w:rsidR="00424D25" w:rsidRPr="00BA0E8D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BA0E8D">
        <w:rPr>
          <w:rFonts w:ascii="Arial" w:hAnsi="Arial" w:cs="Arial"/>
          <w:sz w:val="22"/>
          <w:szCs w:val="22"/>
        </w:rPr>
        <w:t>ir</w:t>
      </w:r>
      <w:r w:rsidR="00CD5014" w:rsidRPr="00BA0E8D">
        <w:rPr>
          <w:rFonts w:ascii="Arial" w:hAnsi="Arial" w:cs="Arial"/>
          <w:sz w:val="22"/>
          <w:szCs w:val="22"/>
        </w:rPr>
        <w:t xml:space="preserve"> e</w:t>
      </w:r>
      <w:r w:rsidR="00424D25" w:rsidRPr="00BA0E8D">
        <w:rPr>
          <w:rFonts w:ascii="Arial" w:hAnsi="Arial" w:cs="Arial"/>
          <w:sz w:val="22"/>
          <w:szCs w:val="22"/>
        </w:rPr>
        <w:t>xisting Williamson Act contract</w:t>
      </w:r>
      <w:r w:rsidR="00CD5014" w:rsidRPr="00BA0E8D">
        <w:rPr>
          <w:rFonts w:ascii="Arial" w:hAnsi="Arial" w:cs="Arial"/>
          <w:sz w:val="22"/>
          <w:szCs w:val="22"/>
        </w:rPr>
        <w:t xml:space="preserve"> and simultaneously re-enter into </w:t>
      </w:r>
      <w:r w:rsidR="00BA0E8D" w:rsidRPr="00BA0E8D">
        <w:rPr>
          <w:rFonts w:ascii="Arial" w:hAnsi="Arial" w:cs="Arial"/>
          <w:sz w:val="22"/>
          <w:szCs w:val="22"/>
        </w:rPr>
        <w:t xml:space="preserve">a </w:t>
      </w:r>
      <w:r w:rsidR="00CD5014" w:rsidRPr="00BA0E8D">
        <w:rPr>
          <w:rFonts w:ascii="Arial" w:hAnsi="Arial" w:cs="Arial"/>
          <w:sz w:val="22"/>
          <w:szCs w:val="22"/>
        </w:rPr>
        <w:t>new</w:t>
      </w:r>
      <w:r w:rsidR="00A86097" w:rsidRPr="00BA0E8D">
        <w:rPr>
          <w:rFonts w:ascii="Arial" w:hAnsi="Arial" w:cs="Arial"/>
          <w:sz w:val="22"/>
          <w:szCs w:val="22"/>
        </w:rPr>
        <w:t xml:space="preserve"> </w:t>
      </w:r>
      <w:r w:rsidR="000A34E8" w:rsidRPr="00BA0E8D">
        <w:rPr>
          <w:rFonts w:ascii="Arial" w:hAnsi="Arial" w:cs="Arial"/>
          <w:sz w:val="22"/>
          <w:szCs w:val="22"/>
        </w:rPr>
        <w:t xml:space="preserve">Williamson Act </w:t>
      </w:r>
      <w:r w:rsidR="00A86097" w:rsidRPr="00BA0E8D">
        <w:rPr>
          <w:rFonts w:ascii="Arial" w:hAnsi="Arial" w:cs="Arial"/>
          <w:sz w:val="22"/>
          <w:szCs w:val="22"/>
        </w:rPr>
        <w:t>contract</w:t>
      </w:r>
      <w:r w:rsidR="00CD5014" w:rsidRPr="00BA0E8D">
        <w:rPr>
          <w:rFonts w:ascii="Arial" w:hAnsi="Arial" w:cs="Arial"/>
          <w:sz w:val="22"/>
          <w:szCs w:val="22"/>
        </w:rPr>
        <w:t xml:space="preserve">; </w:t>
      </w:r>
      <w:r w:rsidR="002C75A1" w:rsidRPr="00BA0E8D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BA0E8D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44DFBFB9" w:rsidR="00CD5014" w:rsidRPr="00BA0E8D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proofErr w:type="gramStart"/>
      <w:r w:rsidRPr="00BA0E8D">
        <w:rPr>
          <w:rFonts w:ascii="Arial" w:hAnsi="Arial" w:cs="Arial"/>
          <w:sz w:val="22"/>
          <w:szCs w:val="22"/>
        </w:rPr>
        <w:t>I</w:t>
      </w:r>
      <w:r w:rsidR="00CD5014" w:rsidRPr="00BA0E8D">
        <w:rPr>
          <w:rFonts w:ascii="Arial" w:hAnsi="Arial" w:cs="Arial"/>
          <w:sz w:val="22"/>
          <w:szCs w:val="22"/>
        </w:rPr>
        <w:t>n the event that</w:t>
      </w:r>
      <w:proofErr w:type="gramEnd"/>
      <w:r w:rsidR="00CD5014" w:rsidRPr="00BA0E8D">
        <w:rPr>
          <w:rFonts w:ascii="Arial" w:hAnsi="Arial" w:cs="Arial"/>
          <w:sz w:val="22"/>
          <w:szCs w:val="22"/>
        </w:rPr>
        <w:t xml:space="preserve"> the property in question is not transferred and the approval of BLA</w:t>
      </w:r>
      <w:r w:rsidR="001C3183" w:rsidRPr="00BA0E8D">
        <w:rPr>
          <w:rFonts w:ascii="Arial" w:hAnsi="Arial" w:cs="Arial"/>
          <w:sz w:val="22"/>
          <w:szCs w:val="22"/>
        </w:rPr>
        <w:t>-</w:t>
      </w:r>
      <w:r w:rsidR="001720C5">
        <w:rPr>
          <w:rFonts w:ascii="Arial" w:hAnsi="Arial" w:cs="Arial"/>
          <w:sz w:val="22"/>
          <w:szCs w:val="22"/>
        </w:rPr>
        <w:t>23-18</w:t>
      </w:r>
      <w:r w:rsidR="00CD5014" w:rsidRPr="00BA0E8D">
        <w:rPr>
          <w:rFonts w:ascii="Arial" w:hAnsi="Arial" w:cs="Arial"/>
          <w:sz w:val="22"/>
          <w:szCs w:val="22"/>
        </w:rPr>
        <w:t xml:space="preserve"> lapses</w:t>
      </w:r>
      <w:r w:rsidR="00EA16C0" w:rsidRPr="00BA0E8D">
        <w:rPr>
          <w:rFonts w:ascii="Arial" w:hAnsi="Arial" w:cs="Arial"/>
          <w:sz w:val="22"/>
          <w:szCs w:val="22"/>
        </w:rPr>
        <w:t>,</w:t>
      </w:r>
      <w:r w:rsidR="00CD5014" w:rsidRPr="00BA0E8D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BA0E8D">
        <w:rPr>
          <w:rFonts w:ascii="Arial" w:hAnsi="Arial" w:cs="Arial"/>
          <w:sz w:val="22"/>
          <w:szCs w:val="22"/>
        </w:rPr>
        <w:t>ted</w:t>
      </w:r>
      <w:r w:rsidR="00CD5014" w:rsidRPr="00BA0E8D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BA0E8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298A1FD9" w14:textId="7B217407" w:rsidR="00F44E70" w:rsidRPr="00BA0E8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B</w:t>
      </w:r>
      <w:r w:rsidR="004C12B5" w:rsidRPr="00BA0E8D">
        <w:rPr>
          <w:rFonts w:ascii="Arial" w:hAnsi="Arial" w:cs="Arial"/>
          <w:b/>
          <w:sz w:val="22"/>
          <w:szCs w:val="22"/>
        </w:rPr>
        <w:t>e</w:t>
      </w:r>
      <w:r w:rsidR="001720C5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BA0E8D">
        <w:rPr>
          <w:rFonts w:ascii="Arial" w:hAnsi="Arial" w:cs="Arial"/>
          <w:b/>
          <w:sz w:val="22"/>
          <w:szCs w:val="22"/>
        </w:rPr>
        <w:t xml:space="preserve"> </w:t>
      </w:r>
      <w:r w:rsidRPr="00BA0E8D">
        <w:rPr>
          <w:rFonts w:ascii="Arial" w:hAnsi="Arial" w:cs="Arial"/>
          <w:sz w:val="22"/>
          <w:szCs w:val="22"/>
        </w:rPr>
        <w:t xml:space="preserve">that </w:t>
      </w:r>
      <w:r w:rsidR="00F44E70" w:rsidRPr="00BA0E8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BA0E8D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BA0E8D">
        <w:rPr>
          <w:rFonts w:ascii="Arial" w:hAnsi="Arial" w:cs="Arial"/>
          <w:sz w:val="22"/>
          <w:szCs w:val="22"/>
        </w:rPr>
        <w:t xml:space="preserve"> fully</w:t>
      </w:r>
      <w:r w:rsidR="00F44E70" w:rsidRPr="00BA0E8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BA0E8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BA0E8D">
        <w:rPr>
          <w:rFonts w:ascii="Arial" w:hAnsi="Arial" w:cs="Arial"/>
          <w:sz w:val="22"/>
          <w:szCs w:val="22"/>
        </w:rPr>
        <w:t>.</w:t>
      </w:r>
      <w:r w:rsidR="00F44E70" w:rsidRPr="00BA0E8D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BA0E8D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sz w:val="22"/>
          <w:szCs w:val="22"/>
        </w:rPr>
        <w:br w:type="page"/>
      </w:r>
    </w:p>
    <w:p w14:paraId="6C6FA63A" w14:textId="6A3E8DA9" w:rsidR="0072705C" w:rsidRPr="002C7EA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C7EA1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2C7EA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C7EA1">
        <w:rPr>
          <w:rFonts w:ascii="Arial" w:hAnsi="Arial" w:cs="Arial"/>
          <w:color w:val="000000"/>
          <w:sz w:val="22"/>
          <w:szCs w:val="22"/>
        </w:rPr>
        <w:t>_</w:t>
      </w:r>
      <w:r w:rsidR="00A24413" w:rsidRPr="002C7EA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C7E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1720C5">
        <w:rPr>
          <w:rFonts w:ascii="Arial" w:hAnsi="Arial" w:cs="Arial"/>
          <w:color w:val="000000"/>
          <w:sz w:val="22"/>
          <w:szCs w:val="22"/>
        </w:rPr>
        <w:t>20th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1720C5">
        <w:rPr>
          <w:rFonts w:ascii="Arial" w:hAnsi="Arial" w:cs="Arial"/>
          <w:color w:val="000000"/>
          <w:sz w:val="22"/>
          <w:szCs w:val="22"/>
        </w:rPr>
        <w:t>February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2C7EA1">
        <w:rPr>
          <w:rFonts w:ascii="Arial" w:hAnsi="Arial" w:cs="Arial"/>
          <w:color w:val="000000"/>
          <w:sz w:val="22"/>
          <w:szCs w:val="22"/>
        </w:rPr>
        <w:t>2</w:t>
      </w:r>
      <w:r w:rsidR="001720C5">
        <w:rPr>
          <w:rFonts w:ascii="Arial" w:hAnsi="Arial" w:cs="Arial"/>
          <w:color w:val="000000"/>
          <w:sz w:val="22"/>
          <w:szCs w:val="22"/>
        </w:rPr>
        <w:t>4</w:t>
      </w:r>
      <w:r w:rsidRPr="002C7EA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C7EA1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C7EA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C7EA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C7EA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C7EA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449E233" w:rsidR="00276321" w:rsidRPr="002C7EA1" w:rsidRDefault="001720C5" w:rsidP="0027632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Michael N. Kobseff</w:t>
      </w:r>
      <w:r w:rsidR="00276321" w:rsidRPr="002C7EA1">
        <w:rPr>
          <w:rFonts w:ascii="Arial" w:hAnsi="Arial" w:cs="Arial"/>
          <w:sz w:val="22"/>
        </w:rPr>
        <w:t>, Chair</w:t>
      </w:r>
      <w:r w:rsidR="00276321" w:rsidRPr="002C7EA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C7EA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C7EA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2C7EA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C7EA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C7EA1" w:rsidRDefault="00E17349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Laura Bynum</w:t>
      </w:r>
      <w:r w:rsidR="00A24413" w:rsidRPr="002C7EA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C7EA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C7EA1">
        <w:rPr>
          <w:rFonts w:ascii="Arial" w:hAnsi="Arial" w:cs="Arial"/>
          <w:sz w:val="22"/>
          <w:szCs w:val="22"/>
        </w:rPr>
        <w:t xml:space="preserve">By </w:t>
      </w:r>
      <w:r w:rsidRPr="002C7EA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Default="00C924C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6F347EDD">
            <wp:extent cx="8279891" cy="6310988"/>
            <wp:effectExtent l="0" t="6032" r="952" b="953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03902" cy="632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5627B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20C5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6073D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6211"/>
    <w:rsid w:val="009D7990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55ED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C4234"/>
    <w:rsid w:val="00BF5487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2F34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2024-01-24T00:09:00Z</dcterms:created>
  <dcterms:modified xsi:type="dcterms:W3CDTF">2024-01-24T00:41:00Z</dcterms:modified>
</cp:coreProperties>
</file>